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134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0065"/>
        <w:gridCol w:w="7622"/>
        <w:gridCol w:w="3656"/>
      </w:tblGrid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Default="00D16CA5" w:rsidP="0037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>
                  <wp:extent cx="6254115" cy="86010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т нач язык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4115" cy="860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16CA5" w:rsidRDefault="00D16CA5" w:rsidP="0037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</w:p>
          <w:p w:rsidR="00D16CA5" w:rsidRDefault="00D16CA5" w:rsidP="0037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</w:p>
          <w:p w:rsidR="00D16CA5" w:rsidRPr="00370E39" w:rsidRDefault="00D16CA5" w:rsidP="0037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/>
              </w:rPr>
            </w:pPr>
            <w:bookmarkStart w:id="0" w:name="_GoBack"/>
            <w:bookmarkEnd w:id="0"/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«Утверждаю»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«Школа №62»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_____/</w:t>
            </w:r>
            <w:proofErr w:type="spellStart"/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Т.Н.Габдрахимова</w:t>
            </w:r>
            <w:proofErr w:type="spellEnd"/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Приказ 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№ 231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29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августа  2019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85438D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Рабочая   программа  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 родному (татарскому) языку</w:t>
      </w:r>
      <w:r w:rsidRPr="00370E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1-4 классов составлена на основе следующих документов: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начального общего образования; 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>-  Основной образовательной программы начального общего образования МБОУ «Школа №132»;</w:t>
      </w:r>
    </w:p>
    <w:p w:rsidR="00370E39" w:rsidRPr="00370E39" w:rsidRDefault="00370E39" w:rsidP="00370E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</w:t>
      </w:r>
      <w:r w:rsidRPr="00370E39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рограмма учебного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 xml:space="preserve"> предмета </w:t>
      </w: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«Родной (татарский) язык» для общеобразовательных организаций с обучением на русском языке, а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вторы-составители: Харисов Ф. Ф.</w:t>
      </w:r>
      <w:r w:rsidRPr="00370E3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 w:eastAsia="ru-RU"/>
        </w:rPr>
        <w:t>, Харисова Ч.М., Шакирова Г.Р., одобрена решением федерального учебно-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методического объединения по общему образованию (протокол от 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16 мая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2017 г. № 2/17)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 класс. 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Ф.Ш.Гарифуллина, И.Х.Мияссарова, Алифба, Казань: «Магариф – Вакыт»,  2012.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 А.К.Залялиева, Татарский язык, Казань: «Татарское книжное издательство»,  2017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2класс. 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Ч.М.Харисова,А.К.Залялиева, Татарский язык, Казань: «Татарское книжное издательство»,  2017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3класс.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Ч.М.Харисова,Ф.М.Хисамова, Татарский язык, Казань: «Татарское книжное издательство»,  2013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4класс. Ф.Ф.Харисов, Ч.М.Харисова, Татарский язык, Казань: «Татарское книжное издательство»,  2014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часов в неделю на освоение учебного предмета:</w:t>
      </w:r>
    </w:p>
    <w:p w:rsid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1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2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часа,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2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- 2 часа,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3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- 2 часа, 4 класс  - 2 часа</w:t>
      </w:r>
    </w:p>
    <w:p w:rsidR="0085438D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 классы – 66 часов</w:t>
      </w:r>
    </w:p>
    <w:p w:rsidR="0085438D" w:rsidRPr="00370E39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2-4 классы – 68 часов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370E39" w:rsidRPr="00370E39" w:rsidRDefault="00370E39" w:rsidP="00370E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Планируемые предметные результаты освоения с учетом общих требований Стандарта и специфики учебного предмета «Родной (татарский) язык» должны обеспечивать успешное обучение на следующей ступени общего образования:</w:t>
      </w:r>
    </w:p>
    <w:p w:rsidR="00370E39" w:rsidRPr="00370E39" w:rsidRDefault="00370E39" w:rsidP="00370E3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первоначальными знаниями о единстве и многообразии языкового и культурного пространства народов Российской Федерации;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осознание языка как значимой части национальной культуры, как средства общения между разными народами;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воспитание позитивного отношения к овладению литературными нормами устной и письменной речи;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овладение орфоэпическими, лексическими и грамматическими нормами татарского языка, первоначальными сведениями о татарском речевом этикете, умение выборочного использования языкового материала, необходимого для коммуникации в объеме изученного программного материала;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lastRenderedPageBreak/>
        <w:t xml:space="preserve">использование полученных знаний по татарскому языку в познавательной и коммуникативной деятельности при различных жизненных ситуациях (в учебном  процессе и во внеклассных мероприятиях). 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говорении 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«Фонетика».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-различать звуки речи -выделять гласные и согласные из прослушанного слова;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определить количество и последовательность букв и звуков;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-сравнивать слова, отделяющихся друг от друга одним или несколькими буквами (звуками).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-определять гласные и согласные, твердые и мягкие, ударные и безударных, звонкие и глухие согласные.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делить слова на слоги. Определять ударный слог.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«Графика»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различать буквы и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звуки,гласные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согласные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звуки,мягкие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твердые гласные и их буквенные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обозначения,буквы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е, ë, ю,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я,твердый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(ъ) и мягкий (ь) знаки.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сравнить мягкое и твердое произношение слов.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-определить значение гласных в твердом и мягком произношении слов.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lastRenderedPageBreak/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класс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говорении 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«Фонетика».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-различать звуки речи -выделять гласные и согласные из прослушанного слова;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определить количество и последовательность букв и звуков;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-сравнивать слова, отделяющихся друг от друга одним или несколькими буквами (звуками).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-определять гласные и согласные, твердые и мягкие, ударные и безударных, звонкие и глухие согласные.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делить слова на слоги. Определять ударный слог.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«Графика»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различать буквы и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звуки,гласные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согласные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звуки,мягкие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твердые гласные и их буквенные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обозначения,буквы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е, ë, ю,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я,твердый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(ъ) и мягкий (ь) знаки.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сравнить мягкое и твердое произношение слов.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-определить значение гласных в твердом и мягком произношении слов.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В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ыпускник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говорении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lastRenderedPageBreak/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класс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говорении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826"/>
        <w:gridCol w:w="6914"/>
      </w:tblGrid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Предварительный устный курс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слова как объекта изучения, материала для анализа. Наблюдение над значением слова.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слова и предложения. Работа с предложением: выделение слов, изменение их порядка. 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начертанием письменных заглавных и строчных букв.</w:t>
            </w:r>
          </w:p>
        </w:tc>
      </w:tr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Букварный период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буквенного состава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заглавных и строчных букв.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написанных бу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 с пр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едложенным учителем образцом.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Закрашивание тех частей рисунка, в которых имеется изучаемая буква. Списывание с печатного и письменного текста слова и небольших предложений.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Списывание слов, предложений в соответствии с изучаемой темой.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Татарский язык. Речь.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Понимание случаев использования устной и письменной речи; обсуждение возможностей аудио-, видеотехники записывание и воспроизведение речи; наблюдение за словарными словами; запоминание правильного произношения слов.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Слово и слог.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по слогам.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слов по количеству слогов.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слов на слоги и определение их количества.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Нахождение и исправление ошибок, допущенные при делении слов на слоги.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Звуки и буквы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 xml:space="preserve">Классификация 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звуков татар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softHyphen/>
              <w:t>ского языка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От слова к предложению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he-IL"/>
              </w:rPr>
              <w:t xml:space="preserve">Сравнение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предложения, сло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softHyphen/>
              <w:t>восочетания, слова; описывание их сходства и различия.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Анализ предложения с нарушенным порядком слов; нахождение в предложениях смысловые пропуски и ошибки в графическом оформлении предложений; наблюдение за распространением предложений.</w:t>
            </w:r>
          </w:p>
        </w:tc>
      </w:tr>
      <w:tr w:rsidR="00370E39" w:rsidRPr="00370E39" w:rsidTr="00D04E51">
        <w:tc>
          <w:tcPr>
            <w:tcW w:w="1781" w:type="pct"/>
            <w:tcBorders>
              <w:bottom w:val="single" w:sz="4" w:space="0" w:color="auto"/>
            </w:tcBorders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Развитие связной речи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he-IL"/>
              </w:rPr>
              <w:t xml:space="preserve">Соотношение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 xml:space="preserve">текста и заголовки, выбор наиболее подходящего заголовка из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предложенных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.</w:t>
            </w:r>
          </w:p>
          <w:p w:rsidR="00370E39" w:rsidRPr="00370E39" w:rsidRDefault="00370E39" w:rsidP="00370E3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 xml:space="preserve">Определение границ предложений, выбор знака препинания в конце предложений.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устного рассказа с опорными словами, с опорой на рисунок.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 w:bidi="he-IL"/>
              </w:rPr>
              <w:t xml:space="preserve">Определение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he-IL"/>
              </w:rPr>
              <w:t>значения слова, пользуясь толковым словариком в учебнике или толковым словарем (сначала с помощью учителя.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84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7230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Звуки и буквы.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слов на слоги, определение количества слогов в слове. Обоснование написания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в слове согласных. Правильное произношение согласных. Оценка соответствия написания слов орфоэпическим нормам. Нахождение допущенных в тексте ошибок.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 правописания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произношения предложенных учителем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Различие звуков и букв, определение места, где могут пригодиться знания об алфавите, называя правильно буквы и располагая их в алфавитном порядке.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lastRenderedPageBreak/>
              <w:t>Оценка своих достижений при выполнении заданий.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lastRenderedPageBreak/>
              <w:t>Слово.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особенностей ситуации общения: цели, задачи, состав участников, место, время, средства коммуникации.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уместности использования средств устного общения в разных ситуациях, во время монолога и диалога. Оценка правильности выбора языковых и неязыковых средств устного общения на уроке, в школе.  Анализ норм речевого этикета, оценка собственной речевой культуры. Выражение собственного мнения, аргументируя его с учетом ситуации общения.  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Отличие текста от других записей по его признакам, определение темы и главной мысли текста.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Морфология. Имя существительное.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Группировка слов по частям речи.  Нахождение основания для классификации имен существительных, имен прилагательных, глаголов</w:t>
            </w: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 xml:space="preserve"> Знание употребления  существительных в речи. Умение опознавать имена собственные и нарицательные. Различение имён существительных, отвечающих на вопросы «кто?» и «что? Изменение существительных по числам.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Группировка слов по частям речи.  Нахождение основания для классификации имен существительных, имен прилагательных, глаголов</w:t>
            </w: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Знание употребления  существительных в речи. Умение опознавать имена собственные и нарицательные. Различение имён существительных, отвечающих на вопросы «кто?» и «что? Изменение существительных по числам.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Имя прилагательное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>Определение значения и умение употреблять  имена прилагательные в речи. Различать имена прилагательные, отвечающие на вопросы «какой?» и «который»?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Отличие группы слов, не составляющих предложение. Определение границ предложения в деформированном тексте, выбор знака препинания для обозначения конца предложения.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выбора знака препинания в конце предложения.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главных членов предложения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Развитие связной речи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Последовательность предложений в тексте. Составление рассказа по серии картинок, вопросам и опорным словам.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Воспроизведение (пересказ) текста в соответствии с предложенным заданием: подробно или  выборочно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Слово.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слова и предложения. Овладение с понятиями «прямое и переносное значение слова»; «синонимы, антонимы, омонимы». Ознакомление со словарями.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Работа с предложением: выделение слов, изменение их порядка.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lastRenderedPageBreak/>
              <w:t>Состав слова и словообразование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 xml:space="preserve">Овладение понятием «однокоренные слова». Различие однокоренных слов и различных форм одного и того же слова. Выделение в словах с четким  морфемным швом корня, суффикса. </w:t>
            </w:r>
            <w:r w:rsidRPr="00370E39">
              <w:rPr>
                <w:rFonts w:ascii="Times New Roman" w:eastAsia="@Arial Unicode MS" w:hAnsi="Times New Roman" w:cs="Times New Roman"/>
                <w:iCs/>
                <w:sz w:val="24"/>
                <w:szCs w:val="24"/>
                <w:lang w:val="x-none" w:eastAsia="x-none"/>
              </w:rPr>
              <w:t>Образование однокоренных слов с помощью суффиксов. Разбор слова по составу.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Имя существительное.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>Формы единственного и множественного числа имен существительных. Изменение существительных по падежам. Определение падежа, в котором употреблено имя существительное.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Имя прилагательное.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Употребление прилагательных в речи. Формы степеней сравнения имен прилагательных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Имя числительное.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количественных имен числительных в речи.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Общее представление о местоимении. Изменение местоимений по падежам. Употребление личных местоимений в речи.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Значение и употребление глаголов в речи.  Изменение глаголов по временам.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Синтаксис.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leader="dot" w:pos="624"/>
              </w:tabs>
              <w:spacing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Различение предложения, словосочетания, слова. Различение предложений по цели высказывания: повествовательные, вопросительные и побудительные. 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Нахождение главных членов предложения: подлежащего и сказуемого. Различение главных и второстепенных членов предложения (определения). При помощи смысловых вопросов установление связи между словами в словосочетании и предложении.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Развитие связной речи.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основными видами речевой деятельности (слушания, говорения, чтения и письма).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Обогащение активного и пассивного словаря учащихся. Осознание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общения: с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целью, с кем и где происходит общение.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текстом: </w:t>
            </w:r>
            <w:proofErr w:type="spell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4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Имя существительное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Изменение существительных по падежам. Определение падежа, в котором употреблено имя существительное. 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lastRenderedPageBreak/>
              <w:t xml:space="preserve">Имена существительные с аффиксами принадлежности. 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>Различение значения форм принадлежности существительных. Морфологический разбор имён существительных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Имя прилагательное.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Значение и употребление в речи. Формы степеней сравнения и синтаксические функции прилагательных.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 xml:space="preserve"> Морфологический разбор имен прилагательных.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Имя числительное.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Значение и употребление в речи. Количественные и порядковые числительные. Синтаксические функции числительных.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 xml:space="preserve"> Морфологический разбор имен числительных.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в речи. Личные и вопросительные местоимения. Различение падежных форм личных и вопросительных местоимений.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Глаголы повелительного и изъявительного наклонения. Спряжение глаголов изъявительного наклонения настоящего, прошедшего и будущего времени. </w:t>
            </w:r>
            <w:proofErr w:type="spellStart"/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Морфоллгический</w:t>
            </w:r>
            <w:proofErr w:type="spellEnd"/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 разбор глаголов.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но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; знаки препинания при них. Использование интонации перечисления в предложениях с однородными членами. Второстепенные члены предложения: определение, дополнение.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Различение простых и сложных предложений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Развитие связной речи.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1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8815"/>
        <w:gridCol w:w="1925"/>
      </w:tblGrid>
      <w:tr w:rsidR="00370E39" w:rsidRPr="00370E39" w:rsidTr="00D04E51">
        <w:trPr>
          <w:trHeight w:val="401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Предварительный устный курс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Букварный период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38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Татарский язык. Речь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x-none"/>
              </w:rPr>
              <w:t>Слово и слог.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rPr>
          <w:trHeight w:val="228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  <w:t>Звуки и буквы.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rPr>
          <w:trHeight w:val="324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От слова к предложению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66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Звуки и буквы.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Слово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Морфология. Имя существительное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3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Слово.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t>Состав слова и словообразование</w:t>
            </w: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x-none"/>
              </w:rPr>
              <w:t>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Морфология.</w:t>
            </w:r>
          </w:p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существительное.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5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числительное.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4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5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4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Имя существительное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7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Имя числительное.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29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0CC3" w:rsidRDefault="005E0CC3"/>
    <w:sectPr w:rsidR="005E0CC3" w:rsidSect="0085438D">
      <w:headerReference w:type="default" r:id="rId9"/>
      <w:footerReference w:type="default" r:id="rId10"/>
      <w:pgSz w:w="11906" w:h="16838"/>
      <w:pgMar w:top="284" w:right="720" w:bottom="720" w:left="720" w:header="709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75B" w:rsidRDefault="0016675B">
      <w:pPr>
        <w:spacing w:after="0" w:line="240" w:lineRule="auto"/>
      </w:pPr>
      <w:r>
        <w:separator/>
      </w:r>
    </w:p>
  </w:endnote>
  <w:endnote w:type="continuationSeparator" w:id="0">
    <w:p w:rsidR="0016675B" w:rsidRDefault="00166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FB6" w:rsidRDefault="0085438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16CA5">
      <w:rPr>
        <w:noProof/>
      </w:rPr>
      <w:t>18</w:t>
    </w:r>
    <w:r>
      <w:fldChar w:fldCharType="end"/>
    </w:r>
  </w:p>
  <w:p w:rsidR="00E90965" w:rsidRDefault="0016675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75B" w:rsidRDefault="0016675B">
      <w:pPr>
        <w:spacing w:after="0" w:line="240" w:lineRule="auto"/>
      </w:pPr>
      <w:r>
        <w:separator/>
      </w:r>
    </w:p>
  </w:footnote>
  <w:footnote w:type="continuationSeparator" w:id="0">
    <w:p w:rsidR="0016675B" w:rsidRDefault="00166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27E" w:rsidRDefault="0016675B" w:rsidP="00780178">
    <w:pPr>
      <w:pStyle w:val="a3"/>
    </w:pPr>
  </w:p>
  <w:p w:rsidR="0088027E" w:rsidRDefault="0016675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93EEF"/>
    <w:multiLevelType w:val="hybridMultilevel"/>
    <w:tmpl w:val="52504136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C7E"/>
    <w:rsid w:val="0011373E"/>
    <w:rsid w:val="0016675B"/>
    <w:rsid w:val="00370E39"/>
    <w:rsid w:val="005E0CC3"/>
    <w:rsid w:val="0085438D"/>
    <w:rsid w:val="00BD6B80"/>
    <w:rsid w:val="00D16CA5"/>
    <w:rsid w:val="00E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70E39"/>
  </w:style>
  <w:style w:type="paragraph" w:styleId="a5">
    <w:name w:val="footer"/>
    <w:basedOn w:val="a"/>
    <w:link w:val="a6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70E39"/>
  </w:style>
  <w:style w:type="paragraph" w:styleId="a7">
    <w:name w:val="Balloon Text"/>
    <w:basedOn w:val="a"/>
    <w:link w:val="a8"/>
    <w:uiPriority w:val="99"/>
    <w:semiHidden/>
    <w:unhideWhenUsed/>
    <w:rsid w:val="0085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70E39"/>
  </w:style>
  <w:style w:type="paragraph" w:styleId="a5">
    <w:name w:val="footer"/>
    <w:basedOn w:val="a"/>
    <w:link w:val="a6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70E39"/>
  </w:style>
  <w:style w:type="paragraph" w:styleId="a7">
    <w:name w:val="Balloon Text"/>
    <w:basedOn w:val="a"/>
    <w:link w:val="a8"/>
    <w:uiPriority w:val="99"/>
    <w:semiHidden/>
    <w:unhideWhenUsed/>
    <w:rsid w:val="0085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5317</Words>
  <Characters>30310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6</cp:revision>
  <cp:lastPrinted>2021-03-30T16:40:00Z</cp:lastPrinted>
  <dcterms:created xsi:type="dcterms:W3CDTF">2021-03-30T16:35:00Z</dcterms:created>
  <dcterms:modified xsi:type="dcterms:W3CDTF">2021-09-16T06:51:00Z</dcterms:modified>
</cp:coreProperties>
</file>